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61" w:rsidRDefault="00221E90" w:rsidP="001C41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manist" w:hAnsi="Geomanist" w:cs="Calibri Light"/>
          <w:b/>
          <w:bCs/>
          <w:color w:val="F26926"/>
          <w:sz w:val="40"/>
          <w:szCs w:val="40"/>
        </w:rPr>
      </w:pPr>
      <w:r>
        <w:rPr>
          <w:rFonts w:ascii="Geomanist" w:hAnsi="Geomanist" w:cs="Calibri Light"/>
          <w:b/>
          <w:bCs/>
          <w:noProof/>
          <w:color w:val="F26926"/>
          <w:sz w:val="40"/>
          <w:szCs w:val="40"/>
        </w:rPr>
        <w:drawing>
          <wp:inline distT="0" distB="0" distL="0" distR="0">
            <wp:extent cx="2261372" cy="826135"/>
            <wp:effectExtent l="0" t="0" r="5715" b="0"/>
            <wp:docPr id="2" name="Picture 2" descr="Логотип Civil Society Now чорно-помаранчевого коль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17201" name="civil society now_logo color_jp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372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B43" w:rsidRDefault="00B25B43" w:rsidP="001C41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manist" w:hAnsi="Geomanist" w:cs="Calibri Light"/>
          <w:b/>
          <w:bCs/>
          <w:color w:val="F26926"/>
          <w:sz w:val="40"/>
          <w:szCs w:val="40"/>
        </w:rPr>
      </w:pPr>
    </w:p>
    <w:p w:rsidR="00BC7DF2" w:rsidRDefault="005D0592" w:rsidP="00BC7DF2">
      <w:pPr>
        <w:pStyle w:val="1"/>
        <w:jc w:val="center"/>
        <w:rPr>
          <w:rStyle w:val="normaltextrun"/>
        </w:rPr>
      </w:pPr>
      <w:bookmarkStart w:id="0" w:name="_Hlk150173763"/>
      <w:r w:rsidRPr="005D0592">
        <w:rPr>
          <w:rStyle w:val="normaltextrun"/>
        </w:rPr>
        <w:t>ІНСТРУКЦІЯ ЯК ПРАЦЮВАТИ ІЗ ШАБЛОНОМ</w:t>
      </w:r>
      <w:r w:rsidR="00221E90" w:rsidRPr="005D0592">
        <w:rPr>
          <w:rStyle w:val="normaltextrun"/>
        </w:rPr>
        <w:t xml:space="preserve"> CSN</w:t>
      </w:r>
      <w:bookmarkStart w:id="1" w:name="_Hlk150173790"/>
      <w:bookmarkEnd w:id="0"/>
    </w:p>
    <w:p w:rsidR="00BC7DF2" w:rsidRPr="00BC7DF2" w:rsidRDefault="005D0592" w:rsidP="00BC7DF2">
      <w:pPr>
        <w:pStyle w:val="1"/>
        <w:numPr>
          <w:ilvl w:val="0"/>
          <w:numId w:val="14"/>
        </w:numPr>
        <w:rPr>
          <w:rStyle w:val="normaltextrun"/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hAnsi="Calibri" w:cs="Calibri"/>
          <w:sz w:val="22"/>
          <w:szCs w:val="22"/>
          <w:lang w:val="uk"/>
        </w:rPr>
        <w:t>(</w:t>
      </w:r>
      <w:r w:rsidR="00221E90" w:rsidRPr="00BA2E05">
        <w:rPr>
          <w:rStyle w:val="normaltextrun"/>
          <w:rFonts w:ascii="Calibri" w:hAnsi="Calibri" w:cs="Calibri"/>
          <w:sz w:val="22"/>
          <w:szCs w:val="22"/>
          <w:lang w:val="uk"/>
        </w:rPr>
        <w:t>ORG</w:t>
      </w:r>
      <w:r>
        <w:rPr>
          <w:rStyle w:val="normaltextrun"/>
          <w:rFonts w:ascii="Calibri" w:hAnsi="Calibri" w:cs="Calibri"/>
          <w:sz w:val="22"/>
          <w:szCs w:val="22"/>
          <w:lang w:val="uk"/>
        </w:rPr>
        <w:t>)</w:t>
      </w:r>
      <w:r w:rsidR="00221E90" w:rsidRPr="00BA2E05">
        <w:rPr>
          <w:rStyle w:val="normaltextrun"/>
          <w:rFonts w:ascii="Calibri" w:hAnsi="Calibri" w:cs="Calibri"/>
          <w:sz w:val="22"/>
          <w:szCs w:val="22"/>
          <w:lang w:val="uk"/>
        </w:rPr>
        <w:t xml:space="preserve"> - замініть на назву вашої організації або її абревіатуру </w:t>
      </w:r>
      <w:bookmarkEnd w:id="1"/>
    </w:p>
    <w:p w:rsidR="00BC7DF2" w:rsidRPr="00BC7DF2" w:rsidRDefault="00221E90" w:rsidP="00BC7DF2">
      <w:pPr>
        <w:pStyle w:val="1"/>
        <w:numPr>
          <w:ilvl w:val="0"/>
          <w:numId w:val="14"/>
        </w:numPr>
        <w:rPr>
          <w:rStyle w:val="normaltextrun"/>
          <w:rFonts w:ascii="Calibri" w:hAnsi="Calibri" w:cs="Calibri"/>
          <w:b w:val="0"/>
          <w:bCs w:val="0"/>
          <w:sz w:val="22"/>
          <w:szCs w:val="22"/>
          <w:lang w:val="ru-RU"/>
        </w:rPr>
      </w:pPr>
      <w:r w:rsidRPr="00BC7DF2">
        <w:rPr>
          <w:rStyle w:val="normaltextrun"/>
          <w:rFonts w:ascii="Calibri" w:hAnsi="Calibri" w:cs="Calibri"/>
          <w:b w:val="0"/>
          <w:bCs w:val="0"/>
          <w:sz w:val="22"/>
          <w:szCs w:val="22"/>
          <w:lang w:val="uk"/>
        </w:rPr>
        <w:t>Весь текст має бути перевірений на відповідність місцевому контексту та законодавчим вимогам</w:t>
      </w:r>
    </w:p>
    <w:p w:rsidR="00533758" w:rsidRPr="00BC7DF2" w:rsidRDefault="00221E90" w:rsidP="00BC7DF2">
      <w:pPr>
        <w:pStyle w:val="1"/>
        <w:numPr>
          <w:ilvl w:val="0"/>
          <w:numId w:val="14"/>
        </w:numPr>
        <w:spacing w:after="240"/>
        <w:rPr>
          <w:rFonts w:ascii="Calibri" w:hAnsi="Calibri" w:cs="Calibri"/>
          <w:b w:val="0"/>
          <w:bCs w:val="0"/>
          <w:sz w:val="22"/>
          <w:szCs w:val="22"/>
          <w:lang w:val="ru-RU"/>
        </w:rPr>
      </w:pPr>
      <w:r w:rsidRPr="00BC7DF2">
        <w:rPr>
          <w:rStyle w:val="eop"/>
          <w:rFonts w:ascii="Calibri" w:hAnsi="Calibri" w:cs="Calibri"/>
          <w:b w:val="0"/>
          <w:bCs w:val="0"/>
          <w:sz w:val="22"/>
          <w:szCs w:val="22"/>
          <w:lang w:val="uk"/>
        </w:rPr>
        <w:t xml:space="preserve">Текст, </w:t>
      </w:r>
      <w:r w:rsidRPr="00BC7DF2">
        <w:rPr>
          <w:rStyle w:val="eop"/>
          <w:rFonts w:ascii="Calibri" w:hAnsi="Calibri" w:cs="Calibri"/>
          <w:b w:val="0"/>
          <w:bCs w:val="0"/>
          <w:sz w:val="22"/>
          <w:szCs w:val="22"/>
          <w:highlight w:val="yellow"/>
          <w:lang w:val="uk"/>
        </w:rPr>
        <w:t>виділений жовтим кольором</w:t>
      </w:r>
      <w:r w:rsidRPr="00BC7DF2">
        <w:rPr>
          <w:rStyle w:val="eop"/>
          <w:rFonts w:ascii="Calibri" w:hAnsi="Calibri" w:cs="Calibri"/>
          <w:b w:val="0"/>
          <w:bCs w:val="0"/>
          <w:sz w:val="22"/>
          <w:szCs w:val="22"/>
          <w:lang w:val="uk"/>
        </w:rPr>
        <w:t>, є інструкціями або посиланнями на інші документи, які ви маєте мати.</w:t>
      </w:r>
      <w:r w:rsidR="005D0592" w:rsidRPr="00BC7DF2">
        <w:rPr>
          <w:rStyle w:val="eop"/>
          <w:rFonts w:ascii="Calibri" w:hAnsi="Calibri" w:cs="Calibri"/>
          <w:b w:val="0"/>
          <w:bCs w:val="0"/>
          <w:sz w:val="22"/>
          <w:szCs w:val="22"/>
          <w:lang w:val="uk"/>
        </w:rPr>
        <w:t xml:space="preserve"> Виділений текст позначається *на початку і в кінці.*</w:t>
      </w:r>
    </w:p>
    <w:p w:rsidR="005D0592" w:rsidRPr="00801BAC" w:rsidRDefault="00221E90" w:rsidP="00801BAC">
      <w:pPr>
        <w:pStyle w:val="paragraph"/>
        <w:spacing w:before="0" w:beforeAutospacing="0" w:after="24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Використовуючи цей документ, ви дотримуєтеся наших умов та положень, описаних </w:t>
      </w:r>
      <w:hyperlink r:id="rId12" w:history="1">
        <w:r w:rsidRPr="005D0592">
          <w:rPr>
            <w:rStyle w:val="af8"/>
            <w:rFonts w:asciiTheme="minorHAnsi" w:hAnsiTheme="minorHAnsi" w:cstheme="minorHAnsi"/>
            <w:b/>
            <w:bCs/>
            <w:sz w:val="22"/>
            <w:szCs w:val="22"/>
            <w:lang w:val="uk"/>
          </w:rPr>
          <w:t>тут</w:t>
        </w:r>
      </w:hyperlink>
      <w:r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: </w:t>
      </w:r>
      <w:hyperlink r:id="rId13" w:history="1">
        <w:r w:rsidR="005D0592" w:rsidRPr="005D0592">
          <w:rPr>
            <w:rStyle w:val="af8"/>
            <w:rFonts w:asciiTheme="minorHAnsi" w:hAnsiTheme="minorHAnsi" w:cstheme="minorHAnsi"/>
            <w:sz w:val="22"/>
            <w:szCs w:val="22"/>
            <w:lang w:val="uk"/>
          </w:rPr>
          <w:t>https://www.civilsocietynow.org/terms-and-conditions</w:t>
        </w:r>
      </w:hyperlink>
      <w:r w:rsidR="005D0592"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 </w:t>
      </w:r>
    </w:p>
    <w:p w:rsidR="00F61335" w:rsidRDefault="005D0592" w:rsidP="00801BAC">
      <w:pPr>
        <w:pStyle w:val="Nadpis1-bookmark"/>
        <w:spacing w:after="240" w:line="360" w:lineRule="auto"/>
        <w:jc w:val="center"/>
        <w:rPr>
          <w:sz w:val="20"/>
          <w:szCs w:val="20"/>
          <w:lang w:val="uk"/>
        </w:rPr>
      </w:pPr>
      <w:r w:rsidRPr="00801BAC">
        <w:rPr>
          <w:rFonts w:cstheme="minorHAnsi"/>
          <w:sz w:val="22"/>
          <w:szCs w:val="22"/>
        </w:rPr>
        <w:t>П</w:t>
      </w:r>
      <w:proofErr w:type="spellStart"/>
      <w:r w:rsidR="00801BAC">
        <w:rPr>
          <w:rFonts w:cstheme="minorHAnsi"/>
          <w:sz w:val="22"/>
          <w:szCs w:val="22"/>
          <w:lang w:val="uk-UA"/>
        </w:rPr>
        <w:t>римітка</w:t>
      </w:r>
      <w:proofErr w:type="spellEnd"/>
      <w:r w:rsidRPr="00801BAC">
        <w:rPr>
          <w:rFonts w:cstheme="minorHAnsi"/>
          <w:sz w:val="22"/>
          <w:szCs w:val="22"/>
        </w:rPr>
        <w:t xml:space="preserve">: </w:t>
      </w:r>
      <w:r w:rsidR="00801BAC">
        <w:rPr>
          <w:rFonts w:cstheme="minorHAnsi"/>
          <w:sz w:val="22"/>
          <w:szCs w:val="22"/>
          <w:lang w:val="uk-UA"/>
        </w:rPr>
        <w:t>В</w:t>
      </w:r>
      <w:proofErr w:type="spellStart"/>
      <w:r w:rsidR="00221E90" w:rsidRPr="00801BAC">
        <w:rPr>
          <w:rFonts w:cstheme="minorHAnsi"/>
          <w:sz w:val="22"/>
          <w:szCs w:val="22"/>
        </w:rPr>
        <w:t>идаліть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текст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на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цій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сторінці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перед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публікацією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остаточної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версії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цієї</w:t>
      </w:r>
      <w:proofErr w:type="spellEnd"/>
      <w:r w:rsidR="00221E90" w:rsidRPr="00801BAC">
        <w:rPr>
          <w:rFonts w:cstheme="minorHAnsi"/>
          <w:sz w:val="22"/>
          <w:szCs w:val="22"/>
        </w:rPr>
        <w:t xml:space="preserve"> </w:t>
      </w:r>
      <w:proofErr w:type="spellStart"/>
      <w:r w:rsidR="00221E90" w:rsidRPr="00801BAC">
        <w:rPr>
          <w:rFonts w:cstheme="minorHAnsi"/>
          <w:sz w:val="22"/>
          <w:szCs w:val="22"/>
        </w:rPr>
        <w:t>політики</w:t>
      </w:r>
      <w:proofErr w:type="spellEnd"/>
      <w:r w:rsidR="00A649DA" w:rsidRPr="00801BAC">
        <w:rPr>
          <w:sz w:val="20"/>
          <w:szCs w:val="20"/>
          <w:lang w:val="uk"/>
        </w:rPr>
        <w:t xml:space="preserve"> </w:t>
      </w:r>
    </w:p>
    <w:p w:rsidR="00F61335" w:rsidRDefault="00F61335">
      <w:pPr>
        <w:spacing w:after="160" w:line="259" w:lineRule="auto"/>
        <w:jc w:val="left"/>
        <w:rPr>
          <w:rFonts w:eastAsiaTheme="majorEastAsia" w:cstheme="majorBidi"/>
          <w:b/>
          <w:bCs/>
          <w:sz w:val="20"/>
          <w:szCs w:val="20"/>
          <w:lang w:val="uk"/>
        </w:rPr>
      </w:pPr>
      <w:r>
        <w:rPr>
          <w:sz w:val="20"/>
          <w:szCs w:val="20"/>
          <w:lang w:val="uk"/>
        </w:rPr>
        <w:br w:type="page"/>
      </w:r>
      <w:bookmarkStart w:id="2" w:name="_GoBack"/>
      <w:bookmarkEnd w:id="2"/>
    </w:p>
    <w:p w:rsidR="00F61335" w:rsidRPr="00A649DA" w:rsidRDefault="00F61335" w:rsidP="00BC7DF2">
      <w:pPr>
        <w:pStyle w:val="1"/>
        <w:spacing w:after="240"/>
        <w:jc w:val="center"/>
      </w:pPr>
      <w:r w:rsidRPr="003641E5">
        <w:rPr>
          <w:lang w:val="uk"/>
        </w:rPr>
        <w:lastRenderedPageBreak/>
        <w:t>КЕРІВНИЦТВО ІЗ ВИСВІТЛЕННЯ ІСТОРІЙ</w:t>
      </w:r>
    </w:p>
    <w:p w:rsidR="00F61335" w:rsidRPr="00A649DA" w:rsidRDefault="00F61335" w:rsidP="00F61335">
      <w:pPr>
        <w:pStyle w:val="afb"/>
        <w:spacing w:before="1" w:line="276" w:lineRule="auto"/>
        <w:ind w:left="119" w:right="117"/>
        <w:jc w:val="both"/>
        <w:rPr>
          <w:sz w:val="20"/>
          <w:szCs w:val="20"/>
          <w:lang w:val="uk"/>
        </w:rPr>
      </w:pPr>
      <w:r w:rsidRPr="003641E5">
        <w:rPr>
          <w:sz w:val="20"/>
          <w:szCs w:val="20"/>
          <w:lang w:val="uk"/>
        </w:rPr>
        <w:t xml:space="preserve">Зараз дуже важливо, щоб </w:t>
      </w:r>
      <w:proofErr w:type="spellStart"/>
      <w:r w:rsidRPr="003641E5">
        <w:rPr>
          <w:sz w:val="20"/>
          <w:szCs w:val="20"/>
          <w:lang w:val="uk"/>
        </w:rPr>
        <w:t>проєкти</w:t>
      </w:r>
      <w:proofErr w:type="spellEnd"/>
      <w:r w:rsidRPr="003641E5">
        <w:rPr>
          <w:sz w:val="20"/>
          <w:szCs w:val="20"/>
          <w:lang w:val="uk"/>
        </w:rPr>
        <w:t xml:space="preserve">, які фінансуються донорами, краще розповідали про свої результати. Одним зі способів досягнення цієї мети є збір та розповсюдження цікавих історій про те, як робота </w:t>
      </w:r>
      <w:r w:rsidR="00BC7DF2" w:rsidRPr="00BC7DF2">
        <w:rPr>
          <w:sz w:val="20"/>
          <w:szCs w:val="20"/>
          <w:lang w:val="uk"/>
        </w:rPr>
        <w:t>(</w:t>
      </w:r>
      <w:r w:rsidRPr="003641E5">
        <w:rPr>
          <w:sz w:val="20"/>
          <w:szCs w:val="20"/>
          <w:lang w:val="uk"/>
        </w:rPr>
        <w:t>ORG</w:t>
      </w:r>
      <w:r w:rsidR="00BC7DF2" w:rsidRPr="00BC7DF2">
        <w:rPr>
          <w:sz w:val="20"/>
          <w:szCs w:val="20"/>
          <w:lang w:val="uk"/>
        </w:rPr>
        <w:t xml:space="preserve">) </w:t>
      </w:r>
      <w:r w:rsidRPr="003641E5">
        <w:rPr>
          <w:sz w:val="20"/>
          <w:szCs w:val="20"/>
          <w:lang w:val="uk"/>
        </w:rPr>
        <w:t xml:space="preserve">змінює життя звичайних людей у позитивний та сталий спосіб. Ці настанови були розроблені, щоб допомогти співробітникам, які керують </w:t>
      </w:r>
      <w:proofErr w:type="spellStart"/>
      <w:r w:rsidRPr="003641E5">
        <w:rPr>
          <w:sz w:val="20"/>
          <w:szCs w:val="20"/>
          <w:lang w:val="uk"/>
        </w:rPr>
        <w:t>проєктами</w:t>
      </w:r>
      <w:proofErr w:type="spellEnd"/>
      <w:r w:rsidRPr="003641E5">
        <w:rPr>
          <w:sz w:val="20"/>
          <w:szCs w:val="20"/>
          <w:lang w:val="uk"/>
        </w:rPr>
        <w:t>, збирати історії, поєднуючи як відповідну технічну інформацію, так і елемент людського інтересу.</w:t>
      </w:r>
    </w:p>
    <w:p w:rsidR="00F61335" w:rsidRPr="00A649DA" w:rsidRDefault="00F61335" w:rsidP="00F61335">
      <w:pPr>
        <w:pStyle w:val="afb"/>
        <w:spacing w:before="4"/>
        <w:rPr>
          <w:sz w:val="20"/>
          <w:szCs w:val="20"/>
          <w:lang w:val="uk"/>
        </w:rPr>
      </w:pPr>
    </w:p>
    <w:p w:rsidR="00F61335" w:rsidRPr="00A649DA" w:rsidRDefault="00F61335" w:rsidP="00BC7DF2">
      <w:pPr>
        <w:pStyle w:val="Dashes4"/>
      </w:pPr>
      <w:r w:rsidRPr="00A649DA">
        <w:t>Що таке історія, що викликає інтерес у людей?</w:t>
      </w:r>
    </w:p>
    <w:p w:rsidR="00F61335" w:rsidRPr="00A649DA" w:rsidRDefault="00F61335" w:rsidP="00F61335">
      <w:pPr>
        <w:pStyle w:val="afb"/>
        <w:spacing w:line="276" w:lineRule="auto"/>
        <w:ind w:left="120" w:right="117"/>
        <w:jc w:val="both"/>
        <w:rPr>
          <w:sz w:val="20"/>
          <w:szCs w:val="20"/>
          <w:lang w:val="uk"/>
        </w:rPr>
      </w:pPr>
      <w:r w:rsidRPr="003641E5">
        <w:rPr>
          <w:sz w:val="20"/>
          <w:szCs w:val="20"/>
          <w:lang w:val="uk"/>
        </w:rPr>
        <w:t xml:space="preserve">Це історія, в центрі якої є конкретна людина/люди, на життя якої/яких позитивно вплинуло втручання організації, і яка подана в цікавій формі. Зустрічі, семінари, презентації, звіти, плани, обіцянки, наміри та </w:t>
      </w:r>
      <w:proofErr w:type="spellStart"/>
      <w:r w:rsidRPr="003641E5">
        <w:rPr>
          <w:sz w:val="20"/>
          <w:szCs w:val="20"/>
          <w:lang w:val="uk"/>
        </w:rPr>
        <w:t>т.д</w:t>
      </w:r>
      <w:proofErr w:type="spellEnd"/>
      <w:r w:rsidRPr="003641E5">
        <w:rPr>
          <w:sz w:val="20"/>
          <w:szCs w:val="20"/>
          <w:lang w:val="uk"/>
        </w:rPr>
        <w:t xml:space="preserve">. самі по собі не є переконливою історією, що зацікавлює людей. Тренінги працюють як історія лише тоді, коли вони використовуються з позитивною метою. </w:t>
      </w:r>
    </w:p>
    <w:p w:rsidR="00F61335" w:rsidRPr="00A649DA" w:rsidRDefault="00F61335" w:rsidP="00F61335">
      <w:pPr>
        <w:pStyle w:val="afb"/>
        <w:spacing w:before="5"/>
        <w:rPr>
          <w:sz w:val="20"/>
          <w:szCs w:val="20"/>
          <w:lang w:val="uk"/>
        </w:rPr>
      </w:pPr>
    </w:p>
    <w:p w:rsidR="00F61335" w:rsidRPr="00A649DA" w:rsidRDefault="00F61335" w:rsidP="00BC7DF2">
      <w:pPr>
        <w:pStyle w:val="Dashes4"/>
        <w:ind w:hanging="361"/>
      </w:pPr>
      <w:r w:rsidRPr="00A649DA">
        <w:t>Що таке необхідна технічна інформація?</w:t>
      </w:r>
    </w:p>
    <w:p w:rsidR="00F61335" w:rsidRPr="003641E5" w:rsidRDefault="00F61335" w:rsidP="00F61335">
      <w:pPr>
        <w:pStyle w:val="afb"/>
        <w:spacing w:line="276" w:lineRule="auto"/>
        <w:ind w:left="120" w:right="117" w:hanging="1"/>
        <w:jc w:val="both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Вона забезпечує контекст, фактичне підґрунтя для історії та охоплює основні журналістські питання: Хто, Що, Де, Коли, Як і, що більш важливо, Чому. Без використання жаргону.</w:t>
      </w:r>
    </w:p>
    <w:p w:rsidR="00F61335" w:rsidRPr="003641E5" w:rsidRDefault="00F61335" w:rsidP="00F61335">
      <w:pPr>
        <w:pStyle w:val="afb"/>
        <w:spacing w:before="5"/>
        <w:rPr>
          <w:sz w:val="20"/>
          <w:szCs w:val="20"/>
        </w:rPr>
      </w:pP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Про що</w:t>
      </w:r>
      <w:r w:rsidRPr="003641E5">
        <w:rPr>
          <w:lang w:val="uk"/>
        </w:rPr>
        <w:t xml:space="preserve"> </w:t>
      </w:r>
      <w:proofErr w:type="spellStart"/>
      <w:r w:rsidRPr="003641E5">
        <w:rPr>
          <w:lang w:val="uk"/>
        </w:rPr>
        <w:t>проєкт</w:t>
      </w:r>
      <w:proofErr w:type="spellEnd"/>
      <w:r w:rsidRPr="003641E5">
        <w:rPr>
          <w:lang w:val="uk"/>
        </w:rPr>
        <w:t>? (Доступ до правосуддя, зменшення наслідків зміни клімату тощо)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Чому</w:t>
      </w:r>
      <w:r w:rsidRPr="003641E5">
        <w:rPr>
          <w:lang w:val="uk"/>
        </w:rPr>
        <w:t xml:space="preserve"> цей </w:t>
      </w:r>
      <w:proofErr w:type="spellStart"/>
      <w:r w:rsidRPr="003641E5">
        <w:rPr>
          <w:lang w:val="uk"/>
        </w:rPr>
        <w:t>проєкт</w:t>
      </w:r>
      <w:proofErr w:type="spellEnd"/>
      <w:r w:rsidRPr="003641E5">
        <w:rPr>
          <w:lang w:val="uk"/>
        </w:rPr>
        <w:t xml:space="preserve"> існує? (Покращення участі жінок у політичній сфері тощо)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Де</w:t>
      </w:r>
      <w:r w:rsidRPr="003641E5">
        <w:rPr>
          <w:lang w:val="uk"/>
        </w:rPr>
        <w:t xml:space="preserve"> реалізується </w:t>
      </w:r>
      <w:proofErr w:type="spellStart"/>
      <w:r w:rsidRPr="003641E5">
        <w:rPr>
          <w:lang w:val="uk"/>
        </w:rPr>
        <w:t>проєкт</w:t>
      </w:r>
      <w:proofErr w:type="spellEnd"/>
      <w:r w:rsidRPr="003641E5">
        <w:rPr>
          <w:lang w:val="uk"/>
        </w:rPr>
        <w:t xml:space="preserve">? (Країна плюс: міська, сільська, пустельна, прибережна, лісова місцевість і </w:t>
      </w:r>
      <w:proofErr w:type="spellStart"/>
      <w:r w:rsidRPr="003641E5">
        <w:rPr>
          <w:lang w:val="uk"/>
        </w:rPr>
        <w:t>т.д</w:t>
      </w:r>
      <w:proofErr w:type="spellEnd"/>
      <w:r w:rsidRPr="003641E5">
        <w:rPr>
          <w:lang w:val="uk"/>
        </w:rPr>
        <w:t>.)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Хто</w:t>
      </w:r>
      <w:r w:rsidRPr="003641E5">
        <w:rPr>
          <w:lang w:val="uk"/>
        </w:rPr>
        <w:t xml:space="preserve"> отримує вигоду від </w:t>
      </w:r>
      <w:proofErr w:type="spellStart"/>
      <w:r w:rsidRPr="003641E5">
        <w:rPr>
          <w:lang w:val="uk"/>
        </w:rPr>
        <w:t>проєкту</w:t>
      </w:r>
      <w:proofErr w:type="spellEnd"/>
      <w:r w:rsidRPr="003641E5">
        <w:rPr>
          <w:lang w:val="uk"/>
        </w:rPr>
        <w:t>? (</w:t>
      </w:r>
      <w:r w:rsidRPr="003641E5">
        <w:rPr>
          <w:b/>
          <w:lang w:val="uk"/>
        </w:rPr>
        <w:t>Кількість</w:t>
      </w:r>
      <w:r w:rsidRPr="003641E5">
        <w:rPr>
          <w:lang w:val="uk"/>
        </w:rPr>
        <w:t xml:space="preserve"> жінок, дітей, колишніх комбатантів, ВПО і </w:t>
      </w:r>
      <w:proofErr w:type="spellStart"/>
      <w:r w:rsidRPr="003641E5">
        <w:rPr>
          <w:lang w:val="uk"/>
        </w:rPr>
        <w:t>т.д</w:t>
      </w:r>
      <w:proofErr w:type="spellEnd"/>
      <w:r w:rsidRPr="003641E5">
        <w:rPr>
          <w:lang w:val="uk"/>
        </w:rPr>
        <w:t xml:space="preserve">.) Також, </w:t>
      </w:r>
      <w:r w:rsidRPr="003641E5">
        <w:rPr>
          <w:b/>
          <w:lang w:val="uk"/>
        </w:rPr>
        <w:t>хто</w:t>
      </w:r>
      <w:r w:rsidRPr="003641E5">
        <w:rPr>
          <w:lang w:val="uk"/>
        </w:rPr>
        <w:t xml:space="preserve"> є партнерами? (Донори, урядові партнери, НУО, агенції ООН, приватний сектор тощо)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Як</w:t>
      </w:r>
      <w:r w:rsidRPr="003641E5">
        <w:rPr>
          <w:lang w:val="uk"/>
        </w:rPr>
        <w:t xml:space="preserve"> реалізується </w:t>
      </w:r>
      <w:proofErr w:type="spellStart"/>
      <w:r w:rsidRPr="003641E5">
        <w:rPr>
          <w:lang w:val="uk"/>
        </w:rPr>
        <w:t>проєкт</w:t>
      </w:r>
      <w:proofErr w:type="spellEnd"/>
      <w:r w:rsidRPr="003641E5">
        <w:rPr>
          <w:lang w:val="uk"/>
        </w:rPr>
        <w:t>? (відновлення та оснащення школи тощо)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Коли</w:t>
      </w:r>
      <w:r w:rsidRPr="003641E5">
        <w:rPr>
          <w:lang w:val="uk"/>
        </w:rPr>
        <w:t xml:space="preserve"> було розпочато цей </w:t>
      </w:r>
      <w:proofErr w:type="spellStart"/>
      <w:r w:rsidRPr="003641E5">
        <w:rPr>
          <w:lang w:val="uk"/>
        </w:rPr>
        <w:t>проєкт</w:t>
      </w:r>
      <w:proofErr w:type="spellEnd"/>
      <w:r w:rsidRPr="003641E5">
        <w:rPr>
          <w:lang w:val="uk"/>
        </w:rPr>
        <w:t>?</w:t>
      </w:r>
    </w:p>
    <w:p w:rsidR="00F61335" w:rsidRPr="003641E5" w:rsidRDefault="00F61335" w:rsidP="00BC7DF2">
      <w:pPr>
        <w:pStyle w:val="Dashes1"/>
        <w:spacing w:after="0"/>
      </w:pPr>
      <w:r w:rsidRPr="003641E5">
        <w:rPr>
          <w:b/>
          <w:lang w:val="uk"/>
        </w:rPr>
        <w:t>Які</w:t>
      </w:r>
      <w:r w:rsidRPr="003641E5">
        <w:rPr>
          <w:lang w:val="uk"/>
        </w:rPr>
        <w:t xml:space="preserve"> заходи вживаються для сприяння самостійності після завершення </w:t>
      </w:r>
      <w:proofErr w:type="spellStart"/>
      <w:r w:rsidRPr="003641E5">
        <w:rPr>
          <w:lang w:val="uk"/>
        </w:rPr>
        <w:t>проєкту</w:t>
      </w:r>
      <w:proofErr w:type="spellEnd"/>
      <w:r w:rsidRPr="003641E5">
        <w:rPr>
          <w:lang w:val="uk"/>
        </w:rPr>
        <w:t>?</w:t>
      </w:r>
    </w:p>
    <w:p w:rsidR="00F61335" w:rsidRPr="00A649DA" w:rsidRDefault="00F61335" w:rsidP="00F61335">
      <w:pPr>
        <w:pStyle w:val="afb"/>
        <w:ind w:left="120"/>
        <w:jc w:val="both"/>
        <w:rPr>
          <w:sz w:val="20"/>
          <w:szCs w:val="20"/>
          <w:lang w:val="ru-RU"/>
        </w:rPr>
      </w:pPr>
      <w:r w:rsidRPr="003641E5">
        <w:rPr>
          <w:sz w:val="20"/>
          <w:szCs w:val="20"/>
          <w:lang w:val="uk"/>
        </w:rPr>
        <w:t>Після того, як ми отримали всю цю інформацію, ми шукаємо в цій історії аспект, що стосується людських інтересів.</w:t>
      </w:r>
    </w:p>
    <w:p w:rsidR="00F61335" w:rsidRPr="00A649DA" w:rsidRDefault="00F61335" w:rsidP="00F61335">
      <w:pPr>
        <w:pStyle w:val="afb"/>
        <w:ind w:left="120"/>
        <w:jc w:val="both"/>
        <w:rPr>
          <w:sz w:val="20"/>
          <w:szCs w:val="20"/>
          <w:lang w:val="ru-RU"/>
        </w:rPr>
      </w:pPr>
    </w:p>
    <w:p w:rsidR="00F61335" w:rsidRPr="00A649DA" w:rsidRDefault="00F61335" w:rsidP="00BC7DF2">
      <w:pPr>
        <w:pStyle w:val="Dashes4"/>
      </w:pPr>
      <w:r w:rsidRPr="00A649DA">
        <w:t>Що таке історія?</w:t>
      </w:r>
    </w:p>
    <w:p w:rsidR="00F61335" w:rsidRPr="003641E5" w:rsidRDefault="00F61335" w:rsidP="00F61335">
      <w:pPr>
        <w:spacing w:before="1" w:line="276" w:lineRule="auto"/>
        <w:ind w:left="119" w:right="116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 xml:space="preserve">Як згадувалося вище, історія - це, по суті, те, як життя людей змінилося завдяки роботі </w:t>
      </w:r>
      <w:r w:rsidR="00BC7DF2">
        <w:rPr>
          <w:sz w:val="20"/>
          <w:szCs w:val="20"/>
          <w:lang w:val="uk"/>
        </w:rPr>
        <w:t>(</w:t>
      </w:r>
      <w:r w:rsidRPr="003641E5">
        <w:rPr>
          <w:sz w:val="20"/>
          <w:szCs w:val="20"/>
          <w:lang w:val="uk"/>
        </w:rPr>
        <w:t>ORG</w:t>
      </w:r>
      <w:r w:rsidR="00BC7DF2">
        <w:rPr>
          <w:sz w:val="20"/>
          <w:szCs w:val="20"/>
          <w:lang w:val="uk"/>
        </w:rPr>
        <w:t>)</w:t>
      </w:r>
      <w:r w:rsidRPr="003641E5">
        <w:rPr>
          <w:sz w:val="20"/>
          <w:szCs w:val="20"/>
          <w:lang w:val="uk"/>
        </w:rPr>
        <w:t xml:space="preserve">. Вам потрібно обрати людину, яка зможе передати вплив </w:t>
      </w:r>
      <w:proofErr w:type="spellStart"/>
      <w:r w:rsidRPr="003641E5">
        <w:rPr>
          <w:sz w:val="20"/>
          <w:szCs w:val="20"/>
          <w:lang w:val="uk"/>
        </w:rPr>
        <w:t>проєкту</w:t>
      </w:r>
      <w:proofErr w:type="spellEnd"/>
      <w:r w:rsidRPr="003641E5">
        <w:rPr>
          <w:sz w:val="20"/>
          <w:szCs w:val="20"/>
          <w:lang w:val="uk"/>
        </w:rPr>
        <w:t xml:space="preserve"> та розповісти історію на власному досвіді. Виберіть повнолітню особу (або неповнолітню особу за згодою опікуна), яка може розповісти про те, яким було її життя до втручання і як воно змінилося після нього. Важливо визначити, як втручання допомагає </w:t>
      </w:r>
      <w:proofErr w:type="spellStart"/>
      <w:r w:rsidRPr="003641E5">
        <w:rPr>
          <w:sz w:val="20"/>
          <w:szCs w:val="20"/>
          <w:lang w:val="uk"/>
        </w:rPr>
        <w:t>бенефіціару</w:t>
      </w:r>
      <w:proofErr w:type="spellEnd"/>
      <w:r w:rsidRPr="003641E5">
        <w:rPr>
          <w:sz w:val="20"/>
          <w:szCs w:val="20"/>
          <w:lang w:val="uk"/>
        </w:rPr>
        <w:t xml:space="preserve"> стати самодостатнім. Це основа успішної історії.</w:t>
      </w:r>
    </w:p>
    <w:p w:rsidR="00F61335" w:rsidRPr="00A649DA" w:rsidRDefault="00F61335" w:rsidP="00F61335">
      <w:pPr>
        <w:pStyle w:val="afb"/>
        <w:spacing w:before="4"/>
        <w:rPr>
          <w:sz w:val="20"/>
          <w:szCs w:val="20"/>
          <w:lang w:val="ru-RU"/>
        </w:rPr>
      </w:pPr>
    </w:p>
    <w:p w:rsidR="00F61335" w:rsidRPr="003641E5" w:rsidRDefault="00F61335" w:rsidP="00F61335">
      <w:pPr>
        <w:ind w:left="119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Ключові моменти, про які слід пам'ятати при написанні історії: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1" w:line="240" w:lineRule="auto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Ніякого жаргону НУО, використовуйте просту мову.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41" w:line="240" w:lineRule="auto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Підтвердьте основні факти історії - передісторію та історію, що зацікавила людину.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40" w:line="276" w:lineRule="auto"/>
        <w:ind w:right="119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 xml:space="preserve">Дізнайтеся ім'я, вік (якщо доречно запитати) та інші важливі факти про особу, яку інтерв'юють, наприклад, кількість дітей, звання (якщо є), теперішню професію, попередню професію і </w:t>
      </w:r>
      <w:proofErr w:type="spellStart"/>
      <w:r w:rsidRPr="003641E5">
        <w:rPr>
          <w:sz w:val="20"/>
          <w:szCs w:val="20"/>
          <w:lang w:val="uk"/>
        </w:rPr>
        <w:t>т.д</w:t>
      </w:r>
      <w:proofErr w:type="spellEnd"/>
      <w:r w:rsidRPr="003641E5">
        <w:rPr>
          <w:sz w:val="20"/>
          <w:szCs w:val="20"/>
          <w:lang w:val="uk"/>
        </w:rPr>
        <w:t>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line="240" w:lineRule="auto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 xml:space="preserve">Включіть цитати </w:t>
      </w:r>
      <w:proofErr w:type="spellStart"/>
      <w:r w:rsidRPr="003641E5">
        <w:rPr>
          <w:sz w:val="20"/>
          <w:szCs w:val="20"/>
          <w:lang w:val="uk"/>
        </w:rPr>
        <w:t>бенефіціара</w:t>
      </w:r>
      <w:proofErr w:type="spellEnd"/>
      <w:r w:rsidRPr="003641E5">
        <w:rPr>
          <w:sz w:val="20"/>
          <w:szCs w:val="20"/>
          <w:lang w:val="uk"/>
        </w:rPr>
        <w:t xml:space="preserve">, оскільки це </w:t>
      </w:r>
      <w:proofErr w:type="spellStart"/>
      <w:r w:rsidRPr="003641E5">
        <w:rPr>
          <w:sz w:val="20"/>
          <w:szCs w:val="20"/>
          <w:lang w:val="uk"/>
        </w:rPr>
        <w:t>додасть</w:t>
      </w:r>
      <w:proofErr w:type="spellEnd"/>
      <w:r w:rsidRPr="003641E5">
        <w:rPr>
          <w:sz w:val="20"/>
          <w:szCs w:val="20"/>
          <w:lang w:val="uk"/>
        </w:rPr>
        <w:t xml:space="preserve"> історії достовірності.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40" w:line="240" w:lineRule="auto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 xml:space="preserve">Переконайтеся, що ви вказуєте цифри (кількість людей, яким була надана допомога, кількість грошей, наданих для </w:t>
      </w:r>
      <w:proofErr w:type="spellStart"/>
      <w:r w:rsidRPr="003641E5">
        <w:rPr>
          <w:sz w:val="20"/>
          <w:szCs w:val="20"/>
          <w:lang w:val="uk"/>
        </w:rPr>
        <w:t>мікрофінансування</w:t>
      </w:r>
      <w:proofErr w:type="spellEnd"/>
      <w:r w:rsidRPr="003641E5">
        <w:rPr>
          <w:sz w:val="20"/>
          <w:szCs w:val="20"/>
          <w:lang w:val="uk"/>
        </w:rPr>
        <w:t xml:space="preserve"> тощо).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1"/>
        </w:tabs>
        <w:autoSpaceDE w:val="0"/>
        <w:autoSpaceDN w:val="0"/>
        <w:spacing w:before="40" w:line="240" w:lineRule="auto"/>
        <w:ind w:left="840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Віддайте належне - назвіть своїх партнерів.</w:t>
      </w:r>
    </w:p>
    <w:p w:rsidR="00F61335" w:rsidRPr="003641E5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41" w:line="240" w:lineRule="auto"/>
        <w:ind w:left="840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>Зробіть фотографію.</w:t>
      </w:r>
    </w:p>
    <w:p w:rsidR="00F61335" w:rsidRPr="00A649DA" w:rsidRDefault="00F61335" w:rsidP="00F61335">
      <w:pPr>
        <w:pStyle w:val="af5"/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spacing w:before="39" w:line="240" w:lineRule="auto"/>
        <w:ind w:left="840"/>
        <w:contextualSpacing w:val="0"/>
        <w:jc w:val="left"/>
        <w:rPr>
          <w:sz w:val="20"/>
          <w:szCs w:val="20"/>
        </w:rPr>
      </w:pPr>
      <w:r w:rsidRPr="003641E5">
        <w:rPr>
          <w:sz w:val="20"/>
          <w:szCs w:val="20"/>
          <w:lang w:val="uk"/>
        </w:rPr>
        <w:t xml:space="preserve">І, нарешті, </w:t>
      </w:r>
      <w:proofErr w:type="spellStart"/>
      <w:r w:rsidRPr="003641E5">
        <w:rPr>
          <w:sz w:val="20"/>
          <w:szCs w:val="20"/>
          <w:lang w:val="uk"/>
        </w:rPr>
        <w:t>поставте</w:t>
      </w:r>
      <w:proofErr w:type="spellEnd"/>
      <w:r w:rsidRPr="003641E5">
        <w:rPr>
          <w:sz w:val="20"/>
          <w:szCs w:val="20"/>
          <w:lang w:val="uk"/>
        </w:rPr>
        <w:t xml:space="preserve"> себе на місце читача. Чи хотіли б ви прочитати цю історію? </w:t>
      </w:r>
    </w:p>
    <w:p w:rsidR="00541C33" w:rsidRPr="00F61335" w:rsidRDefault="00541C33" w:rsidP="00801BAC">
      <w:pPr>
        <w:pStyle w:val="Nadpis1-bookmark"/>
        <w:spacing w:after="240" w:line="360" w:lineRule="auto"/>
        <w:jc w:val="center"/>
        <w:rPr>
          <w:rFonts w:cstheme="minorHAnsi"/>
          <w:sz w:val="22"/>
          <w:szCs w:val="22"/>
        </w:rPr>
      </w:pPr>
    </w:p>
    <w:sectPr w:rsidR="00541C33" w:rsidRPr="00F61335" w:rsidSect="00F92E43">
      <w:headerReference w:type="default" r:id="rId14"/>
      <w:footerReference w:type="default" r:id="rId15"/>
      <w:footnotePr>
        <w:numRestart w:val="eachPage"/>
      </w:footnotePr>
      <w:pgSz w:w="11906" w:h="16838" w:code="9"/>
      <w:pgMar w:top="1134" w:right="1134" w:bottom="1418" w:left="1134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3F" w:rsidRDefault="00C27F3F">
      <w:pPr>
        <w:spacing w:line="240" w:lineRule="auto"/>
      </w:pPr>
      <w:r>
        <w:separator/>
      </w:r>
    </w:p>
  </w:endnote>
  <w:endnote w:type="continuationSeparator" w:id="0">
    <w:p w:rsidR="00C27F3F" w:rsidRDefault="00C27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43" w:rsidRDefault="00F92E43" w:rsidP="00F92E43">
    <w:pPr>
      <w:pStyle w:val="af6"/>
      <w:shd w:val="clear" w:color="auto" w:fill="FFFFFF"/>
      <w:spacing w:before="0" w:beforeAutospacing="0" w:after="0" w:afterAutospacing="0"/>
      <w:jc w:val="center"/>
      <w:rPr>
        <w:rFonts w:ascii="Segoe UI" w:hAnsi="Segoe UI" w:cs="Segoe UI"/>
        <w:color w:val="172B4D"/>
        <w:sz w:val="21"/>
        <w:szCs w:val="21"/>
        <w:bdr w:val="none" w:sz="0" w:space="0" w:color="auto" w:frame="1"/>
        <w:shd w:val="clear" w:color="auto" w:fill="FFFFFF"/>
        <w:lang w:val="ru-RU"/>
      </w:rPr>
    </w:pPr>
    <w:r w:rsidRPr="00EF12D3">
      <w:rPr>
        <w:rFonts w:cstheme="minorHAnsi"/>
        <w:b/>
        <w:noProof/>
        <w:sz w:val="14"/>
        <w:szCs w:val="14"/>
      </w:rPr>
      <w:drawing>
        <wp:inline distT="0" distB="0" distL="0" distR="0" wp14:anchorId="2CCFF23E" wp14:editId="408CFF27">
          <wp:extent cx="698500" cy="200189"/>
          <wp:effectExtent l="0" t="0" r="6350" b="9525"/>
          <wp:docPr id="66" name="Picture 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CSN 202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0" t="40640" r="10240" b="37120"/>
                  <a:stretch/>
                </pic:blipFill>
                <pic:spPr bwMode="auto">
                  <a:xfrm>
                    <a:off x="0" y="0"/>
                    <a:ext cx="777826" cy="222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92E43" w:rsidRPr="00F92E43" w:rsidRDefault="00F92E43" w:rsidP="00F92E43">
    <w:pPr>
      <w:pStyle w:val="af6"/>
      <w:shd w:val="clear" w:color="auto" w:fill="FFFFFF"/>
      <w:spacing w:before="0" w:beforeAutospacing="0" w:after="0" w:afterAutospacing="0"/>
      <w:jc w:val="center"/>
      <w:rPr>
        <w:rStyle w:val="af7"/>
        <w:rFonts w:asciiTheme="minorHAnsi" w:hAnsiTheme="minorHAnsi" w:cstheme="minorHAnsi"/>
        <w:color w:val="0052CC"/>
        <w:sz w:val="14"/>
        <w:szCs w:val="14"/>
        <w:bdr w:val="none" w:sz="0" w:space="0" w:color="auto" w:frame="1"/>
        <w:shd w:val="clear" w:color="auto" w:fill="FFFFFF"/>
        <w:lang w:val="ru-RU"/>
      </w:rPr>
    </w:pP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Використовуючи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цей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документ,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дотримуєтеся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наших умов та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положень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,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описаних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тут:</w:t>
    </w:r>
    <w:r w:rsidRPr="0077484E">
      <w:rPr>
        <w:rStyle w:val="af7"/>
        <w:rFonts w:asciiTheme="minorHAnsi" w:hAnsiTheme="minorHAnsi" w:cstheme="minorHAnsi"/>
        <w:color w:val="0052CC"/>
        <w:sz w:val="14"/>
        <w:szCs w:val="14"/>
        <w:bdr w:val="none" w:sz="0" w:space="0" w:color="auto" w:frame="1"/>
        <w:shd w:val="clear" w:color="auto" w:fill="FFFFFF"/>
        <w:lang w:val="ru-RU"/>
      </w:rPr>
      <w:t xml:space="preserve"> </w:t>
    </w:r>
    <w:hyperlink r:id="rId2" w:history="1"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www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  <w:lang w:val="ru-RU"/>
        </w:rPr>
        <w:t>.</w:t>
      </w:r>
      <w:proofErr w:type="spellStart"/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civilsocietynow</w:t>
      </w:r>
      <w:proofErr w:type="spellEnd"/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  <w:lang w:val="ru-RU"/>
        </w:rPr>
        <w:t>.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org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  <w:lang w:val="ru-RU"/>
        </w:rPr>
        <w:t>/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terms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  <w:lang w:val="ru-RU"/>
        </w:rPr>
        <w:t>-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and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  <w:lang w:val="ru-RU"/>
        </w:rPr>
        <w:t>-</w:t>
      </w:r>
      <w:r w:rsidRPr="000230F2">
        <w:rPr>
          <w:rStyle w:val="af8"/>
          <w:rFonts w:asciiTheme="minorHAnsi" w:hAnsiTheme="minorHAnsi" w:cstheme="minorHAnsi"/>
          <w:sz w:val="14"/>
          <w:szCs w:val="14"/>
          <w:bdr w:val="none" w:sz="0" w:space="0" w:color="auto" w:frame="1"/>
          <w:shd w:val="clear" w:color="auto" w:fill="FFFFFF"/>
        </w:rPr>
        <w:t>conditions</w:t>
      </w:r>
    </w:hyperlink>
  </w:p>
  <w:p w:rsidR="00F92E43" w:rsidRPr="00F92E43" w:rsidRDefault="00F92E43" w:rsidP="00BC7DF2">
    <w:pPr>
      <w:pStyle w:val="af6"/>
      <w:shd w:val="clear" w:color="auto" w:fill="FFFFFF"/>
      <w:spacing w:before="0" w:beforeAutospacing="0" w:after="0" w:afterAutospacing="0"/>
      <w:jc w:val="center"/>
      <w:rPr>
        <w:lang w:val="ru-RU"/>
      </w:rPr>
    </w:pPr>
    <w:r w:rsidRPr="001F5F85">
      <w:rPr>
        <w:rFonts w:asciiTheme="minorHAnsi" w:eastAsiaTheme="minorHAnsi" w:hAnsiTheme="minorHAnsi" w:cstheme="minorHAnsi"/>
        <w:color w:val="44546A" w:themeColor="text2"/>
        <w:sz w:val="14"/>
        <w:szCs w:val="14"/>
        <w:lang w:eastAsia="en-US"/>
      </w:rPr>
      <w:t> </w:t>
    </w:r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Видаліть цей колонтитул перед публікацією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остаточної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версії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цієї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політики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.</w:t>
    </w:r>
    <w:r w:rsidR="00BC7DF2" w:rsidRPr="00F92E43">
      <w:rPr>
        <w:lang w:val="ru-RU"/>
      </w:rPr>
      <w:t xml:space="preserve"> </w:t>
    </w:r>
  </w:p>
  <w:p w:rsidR="00F92E43" w:rsidRDefault="00F92E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3F" w:rsidRDefault="00C27F3F">
      <w:pPr>
        <w:spacing w:line="240" w:lineRule="auto"/>
      </w:pPr>
      <w:r>
        <w:separator/>
      </w:r>
    </w:p>
  </w:footnote>
  <w:footnote w:type="continuationSeparator" w:id="0">
    <w:p w:rsidR="00C27F3F" w:rsidRDefault="00C27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203184"/>
      <w:docPartObj>
        <w:docPartGallery w:val="Page Numbers (Top of Page)"/>
        <w:docPartUnique/>
      </w:docPartObj>
    </w:sdtPr>
    <w:sdtEndPr>
      <w:rPr>
        <w:color w:val="000000" w:themeColor="text1"/>
        <w:spacing w:val="60"/>
        <w:lang w:val="uk-UA"/>
      </w:rPr>
    </w:sdtEndPr>
    <w:sdtContent>
      <w:p w:rsidR="00A504D2" w:rsidRDefault="00A504D2">
        <w:pPr>
          <w:pStyle w:val="af3"/>
          <w:pBdr>
            <w:bottom w:val="single" w:sz="4" w:space="1" w:color="D9D9D9" w:themeColor="background1" w:themeShade="D9"/>
          </w:pBdr>
        </w:pPr>
      </w:p>
      <w:p w:rsidR="00A504D2" w:rsidRDefault="00A504D2">
        <w:pPr>
          <w:pStyle w:val="af3"/>
          <w:pBdr>
            <w:bottom w:val="single" w:sz="4" w:space="1" w:color="D9D9D9" w:themeColor="background1" w:themeShade="D9"/>
          </w:pBdr>
        </w:pPr>
      </w:p>
      <w:p w:rsidR="00A504D2" w:rsidRDefault="00A504D2">
        <w:pPr>
          <w:pStyle w:val="af3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uk-UA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uk-UA"/>
          </w:rPr>
          <w:t xml:space="preserve"> | </w:t>
        </w:r>
        <w:r w:rsidRPr="00801BAC">
          <w:rPr>
            <w:color w:val="000000" w:themeColor="text1"/>
            <w:spacing w:val="60"/>
            <w:lang w:val="uk-UA"/>
          </w:rPr>
          <w:t>Сторінка</w:t>
        </w:r>
      </w:p>
    </w:sdtContent>
  </w:sdt>
  <w:p w:rsidR="1AFDAA5D" w:rsidRDefault="1AFDAA5D" w:rsidP="1AFDAA5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46.2pt;height:59.4pt" o:bullet="t">
        <v:imagedata r:id="rId1" o:title="square"/>
      </v:shape>
    </w:pict>
  </w:numPicBullet>
  <w:abstractNum w:abstractNumId="0" w15:restartNumberingAfterBreak="0">
    <w:nsid w:val="05054591"/>
    <w:multiLevelType w:val="hybridMultilevel"/>
    <w:tmpl w:val="E8A82A78"/>
    <w:lvl w:ilvl="0" w:tplc="047EB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3965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A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E8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E2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AA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6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46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0D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084"/>
    <w:multiLevelType w:val="multilevel"/>
    <w:tmpl w:val="C66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C2193"/>
    <w:multiLevelType w:val="hybridMultilevel"/>
    <w:tmpl w:val="6C1CE110"/>
    <w:lvl w:ilvl="0" w:tplc="0422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E776B09"/>
    <w:multiLevelType w:val="multilevel"/>
    <w:tmpl w:val="1DC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A7267"/>
    <w:multiLevelType w:val="hybridMultilevel"/>
    <w:tmpl w:val="4322F5FC"/>
    <w:lvl w:ilvl="0" w:tplc="C160166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1" w:tplc="6406B8B2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11E6E65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904664DE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EE6C5FA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9F44653A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7265C4A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DA683FC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4242438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2C6D10DE"/>
    <w:multiLevelType w:val="hybridMultilevel"/>
    <w:tmpl w:val="536A7B04"/>
    <w:lvl w:ilvl="0" w:tplc="B0202D84">
      <w:start w:val="1"/>
      <w:numFmt w:val="decimal"/>
      <w:pStyle w:val="Dashes4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</w:rPr>
    </w:lvl>
    <w:lvl w:ilvl="1" w:tplc="F3D263FE">
      <w:start w:val="1"/>
      <w:numFmt w:val="decimal"/>
      <w:lvlText w:val="%2."/>
      <w:lvlJc w:val="left"/>
      <w:pPr>
        <w:ind w:left="83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6CD0C466"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2612C386"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8DC8D28A">
      <w:numFmt w:val="bullet"/>
      <w:lvlText w:val="•"/>
      <w:lvlJc w:val="left"/>
      <w:pPr>
        <w:ind w:left="3760" w:hanging="361"/>
      </w:pPr>
      <w:rPr>
        <w:rFonts w:hint="default"/>
      </w:rPr>
    </w:lvl>
    <w:lvl w:ilvl="5" w:tplc="A5401712"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94866FDC"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DD0A479E">
      <w:numFmt w:val="bullet"/>
      <w:lvlText w:val="•"/>
      <w:lvlJc w:val="left"/>
      <w:pPr>
        <w:ind w:left="6680" w:hanging="361"/>
      </w:pPr>
      <w:rPr>
        <w:rFonts w:hint="default"/>
      </w:rPr>
    </w:lvl>
    <w:lvl w:ilvl="8" w:tplc="F768FCD2"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6" w15:restartNumberingAfterBreak="0">
    <w:nsid w:val="2D067670"/>
    <w:multiLevelType w:val="hybridMultilevel"/>
    <w:tmpl w:val="87762E72"/>
    <w:lvl w:ilvl="0" w:tplc="7F100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FFEB08C" w:tentative="1">
      <w:start w:val="1"/>
      <w:numFmt w:val="lowerLetter"/>
      <w:lvlText w:val="%2."/>
      <w:lvlJc w:val="left"/>
      <w:pPr>
        <w:ind w:left="1440" w:hanging="360"/>
      </w:pPr>
    </w:lvl>
    <w:lvl w:ilvl="2" w:tplc="6D04A768" w:tentative="1">
      <w:start w:val="1"/>
      <w:numFmt w:val="lowerRoman"/>
      <w:lvlText w:val="%3."/>
      <w:lvlJc w:val="right"/>
      <w:pPr>
        <w:ind w:left="2160" w:hanging="180"/>
      </w:pPr>
    </w:lvl>
    <w:lvl w:ilvl="3" w:tplc="EAAEB4D6" w:tentative="1">
      <w:start w:val="1"/>
      <w:numFmt w:val="decimal"/>
      <w:lvlText w:val="%4."/>
      <w:lvlJc w:val="left"/>
      <w:pPr>
        <w:ind w:left="2880" w:hanging="360"/>
      </w:pPr>
    </w:lvl>
    <w:lvl w:ilvl="4" w:tplc="04F2081A" w:tentative="1">
      <w:start w:val="1"/>
      <w:numFmt w:val="lowerLetter"/>
      <w:lvlText w:val="%5."/>
      <w:lvlJc w:val="left"/>
      <w:pPr>
        <w:ind w:left="3600" w:hanging="360"/>
      </w:pPr>
    </w:lvl>
    <w:lvl w:ilvl="5" w:tplc="1A84B302" w:tentative="1">
      <w:start w:val="1"/>
      <w:numFmt w:val="lowerRoman"/>
      <w:lvlText w:val="%6."/>
      <w:lvlJc w:val="right"/>
      <w:pPr>
        <w:ind w:left="4320" w:hanging="180"/>
      </w:pPr>
    </w:lvl>
    <w:lvl w:ilvl="6" w:tplc="C4EAE614" w:tentative="1">
      <w:start w:val="1"/>
      <w:numFmt w:val="decimal"/>
      <w:lvlText w:val="%7."/>
      <w:lvlJc w:val="left"/>
      <w:pPr>
        <w:ind w:left="5040" w:hanging="360"/>
      </w:pPr>
    </w:lvl>
    <w:lvl w:ilvl="7" w:tplc="0CCA11A8" w:tentative="1">
      <w:start w:val="1"/>
      <w:numFmt w:val="lowerLetter"/>
      <w:lvlText w:val="%8."/>
      <w:lvlJc w:val="left"/>
      <w:pPr>
        <w:ind w:left="5760" w:hanging="360"/>
      </w:pPr>
    </w:lvl>
    <w:lvl w:ilvl="8" w:tplc="C2085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432A"/>
    <w:multiLevelType w:val="hybridMultilevel"/>
    <w:tmpl w:val="CA6AEC16"/>
    <w:lvl w:ilvl="0" w:tplc="65DAC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B981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C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2C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6C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2E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22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05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D42F4"/>
    <w:multiLevelType w:val="multilevel"/>
    <w:tmpl w:val="32C05B48"/>
    <w:lvl w:ilvl="0">
      <w:start w:val="1"/>
      <w:numFmt w:val="bullet"/>
      <w:pStyle w:val="Dashes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Dashes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B9BD5" w:themeColor="accent1"/>
        <w:sz w:val="2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5B9BD5" w:themeColor="accent1"/>
      </w:rPr>
    </w:lvl>
    <w:lvl w:ilvl="3">
      <w:start w:val="1"/>
      <w:numFmt w:val="bullet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631C1A"/>
    <w:multiLevelType w:val="multilevel"/>
    <w:tmpl w:val="AC7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665A01"/>
    <w:multiLevelType w:val="hybridMultilevel"/>
    <w:tmpl w:val="87762E72"/>
    <w:lvl w:ilvl="0" w:tplc="6212E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BE163A" w:tentative="1">
      <w:start w:val="1"/>
      <w:numFmt w:val="lowerLetter"/>
      <w:lvlText w:val="%2."/>
      <w:lvlJc w:val="left"/>
      <w:pPr>
        <w:ind w:left="1440" w:hanging="360"/>
      </w:pPr>
    </w:lvl>
    <w:lvl w:ilvl="2" w:tplc="F67EF296" w:tentative="1">
      <w:start w:val="1"/>
      <w:numFmt w:val="lowerRoman"/>
      <w:lvlText w:val="%3."/>
      <w:lvlJc w:val="right"/>
      <w:pPr>
        <w:ind w:left="2160" w:hanging="180"/>
      </w:pPr>
    </w:lvl>
    <w:lvl w:ilvl="3" w:tplc="E948FDD0" w:tentative="1">
      <w:start w:val="1"/>
      <w:numFmt w:val="decimal"/>
      <w:lvlText w:val="%4."/>
      <w:lvlJc w:val="left"/>
      <w:pPr>
        <w:ind w:left="2880" w:hanging="360"/>
      </w:pPr>
    </w:lvl>
    <w:lvl w:ilvl="4" w:tplc="DC20488E" w:tentative="1">
      <w:start w:val="1"/>
      <w:numFmt w:val="lowerLetter"/>
      <w:lvlText w:val="%5."/>
      <w:lvlJc w:val="left"/>
      <w:pPr>
        <w:ind w:left="3600" w:hanging="360"/>
      </w:pPr>
    </w:lvl>
    <w:lvl w:ilvl="5" w:tplc="E0388A46" w:tentative="1">
      <w:start w:val="1"/>
      <w:numFmt w:val="lowerRoman"/>
      <w:lvlText w:val="%6."/>
      <w:lvlJc w:val="right"/>
      <w:pPr>
        <w:ind w:left="4320" w:hanging="180"/>
      </w:pPr>
    </w:lvl>
    <w:lvl w:ilvl="6" w:tplc="0CCC6AE4" w:tentative="1">
      <w:start w:val="1"/>
      <w:numFmt w:val="decimal"/>
      <w:lvlText w:val="%7."/>
      <w:lvlJc w:val="left"/>
      <w:pPr>
        <w:ind w:left="5040" w:hanging="360"/>
      </w:pPr>
    </w:lvl>
    <w:lvl w:ilvl="7" w:tplc="491C2F38" w:tentative="1">
      <w:start w:val="1"/>
      <w:numFmt w:val="lowerLetter"/>
      <w:lvlText w:val="%8."/>
      <w:lvlJc w:val="left"/>
      <w:pPr>
        <w:ind w:left="5760" w:hanging="360"/>
      </w:pPr>
    </w:lvl>
    <w:lvl w:ilvl="8" w:tplc="DA70B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9057A"/>
    <w:multiLevelType w:val="multilevel"/>
    <w:tmpl w:val="A7F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6218CB"/>
    <w:multiLevelType w:val="multilevel"/>
    <w:tmpl w:val="B7B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6A2356"/>
    <w:multiLevelType w:val="hybridMultilevel"/>
    <w:tmpl w:val="B35425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1tTAxtjQxNjczsTRT0lEKTi0uzszPAykwqgUA5+sK1ywAAAA="/>
  </w:docVars>
  <w:rsids>
    <w:rsidRoot w:val="00DD543D"/>
    <w:rsid w:val="00074F38"/>
    <w:rsid w:val="000A339A"/>
    <w:rsid w:val="000B2E75"/>
    <w:rsid w:val="000B4234"/>
    <w:rsid w:val="000F5B78"/>
    <w:rsid w:val="001063C6"/>
    <w:rsid w:val="00121AA8"/>
    <w:rsid w:val="001543FA"/>
    <w:rsid w:val="00196239"/>
    <w:rsid w:val="001A2236"/>
    <w:rsid w:val="001B5C57"/>
    <w:rsid w:val="001C23A1"/>
    <w:rsid w:val="001C414B"/>
    <w:rsid w:val="001C5044"/>
    <w:rsid w:val="001E4455"/>
    <w:rsid w:val="001F5F85"/>
    <w:rsid w:val="00221E90"/>
    <w:rsid w:val="0023759F"/>
    <w:rsid w:val="002432EA"/>
    <w:rsid w:val="00283510"/>
    <w:rsid w:val="002F5DA7"/>
    <w:rsid w:val="0034798E"/>
    <w:rsid w:val="0036540D"/>
    <w:rsid w:val="00377DCE"/>
    <w:rsid w:val="00382405"/>
    <w:rsid w:val="003D3061"/>
    <w:rsid w:val="003D3BA0"/>
    <w:rsid w:val="003D4EA5"/>
    <w:rsid w:val="003E0ABE"/>
    <w:rsid w:val="00477B0F"/>
    <w:rsid w:val="004B715E"/>
    <w:rsid w:val="004E2626"/>
    <w:rsid w:val="004E4494"/>
    <w:rsid w:val="0051336E"/>
    <w:rsid w:val="00533758"/>
    <w:rsid w:val="005419DA"/>
    <w:rsid w:val="00541C33"/>
    <w:rsid w:val="00563B67"/>
    <w:rsid w:val="00563D65"/>
    <w:rsid w:val="00586A71"/>
    <w:rsid w:val="00595EB1"/>
    <w:rsid w:val="005C7DA3"/>
    <w:rsid w:val="005D0592"/>
    <w:rsid w:val="00675674"/>
    <w:rsid w:val="006A5137"/>
    <w:rsid w:val="006B049E"/>
    <w:rsid w:val="006D0C4A"/>
    <w:rsid w:val="006F4E01"/>
    <w:rsid w:val="00700165"/>
    <w:rsid w:val="00705146"/>
    <w:rsid w:val="00782E50"/>
    <w:rsid w:val="00787350"/>
    <w:rsid w:val="007C3EA4"/>
    <w:rsid w:val="00801BAC"/>
    <w:rsid w:val="00815FAB"/>
    <w:rsid w:val="00820D94"/>
    <w:rsid w:val="00831C2D"/>
    <w:rsid w:val="00834737"/>
    <w:rsid w:val="00890348"/>
    <w:rsid w:val="008C7500"/>
    <w:rsid w:val="008D6FB5"/>
    <w:rsid w:val="00902A18"/>
    <w:rsid w:val="00903960"/>
    <w:rsid w:val="00914D8C"/>
    <w:rsid w:val="009350CD"/>
    <w:rsid w:val="00947C83"/>
    <w:rsid w:val="00991E7D"/>
    <w:rsid w:val="009924C6"/>
    <w:rsid w:val="0099341A"/>
    <w:rsid w:val="009A0076"/>
    <w:rsid w:val="009D7AF3"/>
    <w:rsid w:val="00A06186"/>
    <w:rsid w:val="00A31F37"/>
    <w:rsid w:val="00A504D2"/>
    <w:rsid w:val="00A649DA"/>
    <w:rsid w:val="00A81524"/>
    <w:rsid w:val="00AD053F"/>
    <w:rsid w:val="00AF3DD5"/>
    <w:rsid w:val="00B14954"/>
    <w:rsid w:val="00B25B43"/>
    <w:rsid w:val="00B4263E"/>
    <w:rsid w:val="00BA2E05"/>
    <w:rsid w:val="00BC2742"/>
    <w:rsid w:val="00BC7DF2"/>
    <w:rsid w:val="00BE70F1"/>
    <w:rsid w:val="00C27F3F"/>
    <w:rsid w:val="00C74A08"/>
    <w:rsid w:val="00C849B1"/>
    <w:rsid w:val="00CA0FFE"/>
    <w:rsid w:val="00D00A6B"/>
    <w:rsid w:val="00D2765C"/>
    <w:rsid w:val="00D34900"/>
    <w:rsid w:val="00D846EB"/>
    <w:rsid w:val="00D85794"/>
    <w:rsid w:val="00D97464"/>
    <w:rsid w:val="00DB389A"/>
    <w:rsid w:val="00DC2DBB"/>
    <w:rsid w:val="00DD543D"/>
    <w:rsid w:val="00DE6716"/>
    <w:rsid w:val="00DF5B97"/>
    <w:rsid w:val="00E35F2A"/>
    <w:rsid w:val="00E43865"/>
    <w:rsid w:val="00EB17C8"/>
    <w:rsid w:val="00EE3F89"/>
    <w:rsid w:val="00EF5C12"/>
    <w:rsid w:val="00F354CE"/>
    <w:rsid w:val="00F43A1D"/>
    <w:rsid w:val="00F46669"/>
    <w:rsid w:val="00F55D08"/>
    <w:rsid w:val="00F577A1"/>
    <w:rsid w:val="00F61335"/>
    <w:rsid w:val="00F6583D"/>
    <w:rsid w:val="00F85B7C"/>
    <w:rsid w:val="00F863ED"/>
    <w:rsid w:val="00F92E43"/>
    <w:rsid w:val="00F93990"/>
    <w:rsid w:val="00FA6ED4"/>
    <w:rsid w:val="1AFDAA5D"/>
    <w:rsid w:val="201D26C5"/>
    <w:rsid w:val="264DCA4E"/>
    <w:rsid w:val="28EDCF2B"/>
    <w:rsid w:val="549BBE9D"/>
    <w:rsid w:val="59499F54"/>
    <w:rsid w:val="75F1F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D9B2"/>
  <w15:chartTrackingRefBased/>
  <w15:docId w15:val="{B26B7193-2946-4F1B-88AE-E192056F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3D"/>
    <w:pPr>
      <w:spacing w:after="0" w:line="280" w:lineRule="atLeast"/>
      <w:jc w:val="both"/>
    </w:pPr>
    <w:rPr>
      <w:lang w:val="cs-CZ"/>
    </w:rPr>
  </w:style>
  <w:style w:type="paragraph" w:styleId="1">
    <w:name w:val="heading 1"/>
    <w:basedOn w:val="a"/>
    <w:next w:val="a"/>
    <w:link w:val="10"/>
    <w:uiPriority w:val="4"/>
    <w:qFormat/>
    <w:rsid w:val="005D0592"/>
    <w:pPr>
      <w:keepNext/>
      <w:keepLines/>
      <w:spacing w:before="240" w:line="240" w:lineRule="auto"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2">
    <w:name w:val="heading 2"/>
    <w:basedOn w:val="a"/>
    <w:next w:val="a"/>
    <w:link w:val="20"/>
    <w:uiPriority w:val="4"/>
    <w:unhideWhenUsed/>
    <w:qFormat/>
    <w:rsid w:val="004E2626"/>
    <w:pPr>
      <w:keepNext/>
      <w:keepLines/>
      <w:spacing w:before="240" w:line="240" w:lineRule="auto"/>
      <w:jc w:val="left"/>
      <w:outlineLvl w:val="1"/>
    </w:pPr>
    <w:rPr>
      <w:rFonts w:eastAsiaTheme="majorEastAsia" w:cstheme="majorBidi"/>
      <w:b/>
      <w:bCs/>
      <w:color w:val="C45911" w:themeColor="accent2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49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4"/>
    <w:rsid w:val="005D0592"/>
    <w:rPr>
      <w:rFonts w:eastAsiaTheme="majorEastAsia" w:cstheme="majorBidi"/>
      <w:b/>
      <w:bCs/>
      <w:sz w:val="40"/>
      <w:szCs w:val="28"/>
      <w:lang w:val="cs-CZ"/>
    </w:rPr>
  </w:style>
  <w:style w:type="character" w:customStyle="1" w:styleId="20">
    <w:name w:val="Заголовок 2 Знак"/>
    <w:basedOn w:val="a0"/>
    <w:link w:val="2"/>
    <w:uiPriority w:val="4"/>
    <w:rsid w:val="004E2626"/>
    <w:rPr>
      <w:rFonts w:eastAsiaTheme="majorEastAsia" w:cstheme="majorBidi"/>
      <w:b/>
      <w:bCs/>
      <w:color w:val="C45911" w:themeColor="accent2" w:themeShade="BF"/>
      <w:sz w:val="28"/>
      <w:szCs w:val="26"/>
      <w:lang w:val="cs-CZ"/>
    </w:rPr>
  </w:style>
  <w:style w:type="paragraph" w:styleId="a3">
    <w:name w:val="footer"/>
    <w:basedOn w:val="a"/>
    <w:link w:val="a4"/>
    <w:uiPriority w:val="99"/>
    <w:unhideWhenUsed/>
    <w:rsid w:val="00DD543D"/>
    <w:pPr>
      <w:tabs>
        <w:tab w:val="center" w:pos="4536"/>
        <w:tab w:val="right" w:pos="9072"/>
      </w:tabs>
    </w:pPr>
    <w:rPr>
      <w:b/>
      <w:color w:val="44546A" w:themeColor="text2"/>
    </w:rPr>
  </w:style>
  <w:style w:type="character" w:customStyle="1" w:styleId="a4">
    <w:name w:val="Нижній колонтитул Знак"/>
    <w:basedOn w:val="a0"/>
    <w:link w:val="a3"/>
    <w:uiPriority w:val="99"/>
    <w:rsid w:val="00DD543D"/>
    <w:rPr>
      <w:b/>
      <w:color w:val="44546A" w:themeColor="text2"/>
      <w:lang w:val="cs-CZ"/>
    </w:rPr>
  </w:style>
  <w:style w:type="table" w:styleId="a5">
    <w:name w:val="Table Grid"/>
    <w:basedOn w:val="a1"/>
    <w:uiPriority w:val="39"/>
    <w:rsid w:val="00DD543D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es1">
    <w:name w:val="Dashes 1"/>
    <w:basedOn w:val="a"/>
    <w:link w:val="Dashes1Char"/>
    <w:uiPriority w:val="7"/>
    <w:qFormat/>
    <w:rsid w:val="00DD543D"/>
    <w:pPr>
      <w:numPr>
        <w:numId w:val="1"/>
      </w:numPr>
      <w:suppressAutoHyphens/>
      <w:spacing w:after="120"/>
    </w:pPr>
    <w:rPr>
      <w:rFonts w:eastAsia="Calibri" w:cs="Times New Roman"/>
      <w:szCs w:val="24"/>
      <w:lang w:eastAsia="zh-CN"/>
    </w:rPr>
  </w:style>
  <w:style w:type="character" w:customStyle="1" w:styleId="Dashes1Char">
    <w:name w:val="Dashes 1 Char"/>
    <w:link w:val="Dashes1"/>
    <w:uiPriority w:val="7"/>
    <w:rsid w:val="00DD543D"/>
    <w:rPr>
      <w:rFonts w:eastAsia="Calibri" w:cs="Times New Roman"/>
      <w:szCs w:val="24"/>
      <w:lang w:val="cs-CZ" w:eastAsia="zh-CN"/>
    </w:rPr>
  </w:style>
  <w:style w:type="paragraph" w:customStyle="1" w:styleId="Dashes2">
    <w:name w:val="Dashes 2"/>
    <w:basedOn w:val="Dashes1"/>
    <w:uiPriority w:val="7"/>
    <w:qFormat/>
    <w:rsid w:val="00DD543D"/>
    <w:pPr>
      <w:numPr>
        <w:ilvl w:val="1"/>
      </w:numPr>
      <w:tabs>
        <w:tab w:val="clear" w:pos="567"/>
        <w:tab w:val="num" w:pos="360"/>
      </w:tabs>
    </w:pPr>
    <w:rPr>
      <w:lang w:bidi="en-US"/>
    </w:rPr>
  </w:style>
  <w:style w:type="character" w:styleId="a6">
    <w:name w:val="page number"/>
    <w:basedOn w:val="a0"/>
    <w:uiPriority w:val="99"/>
    <w:unhideWhenUsed/>
    <w:rsid w:val="00DD543D"/>
    <w:rPr>
      <w:sz w:val="16"/>
    </w:rPr>
  </w:style>
  <w:style w:type="paragraph" w:styleId="a7">
    <w:name w:val="footnote text"/>
    <w:aliases w:val="Footnote"/>
    <w:basedOn w:val="a"/>
    <w:link w:val="a8"/>
    <w:uiPriority w:val="99"/>
    <w:rsid w:val="00DD543D"/>
    <w:pPr>
      <w:spacing w:line="240" w:lineRule="auto"/>
    </w:pPr>
    <w:rPr>
      <w:sz w:val="16"/>
      <w:szCs w:val="20"/>
    </w:rPr>
  </w:style>
  <w:style w:type="character" w:customStyle="1" w:styleId="a8">
    <w:name w:val="Текст виноски Знак"/>
    <w:aliases w:val="Footnote Знак"/>
    <w:basedOn w:val="a0"/>
    <w:link w:val="a7"/>
    <w:uiPriority w:val="99"/>
    <w:rsid w:val="00DD543D"/>
    <w:rPr>
      <w:sz w:val="16"/>
      <w:szCs w:val="20"/>
      <w:lang w:val="cs-CZ"/>
    </w:rPr>
  </w:style>
  <w:style w:type="character" w:styleId="a9">
    <w:name w:val="footnote reference"/>
    <w:basedOn w:val="a0"/>
    <w:uiPriority w:val="99"/>
    <w:unhideWhenUsed/>
    <w:rsid w:val="00DD543D"/>
    <w:rPr>
      <w:vertAlign w:val="superscript"/>
    </w:rPr>
  </w:style>
  <w:style w:type="paragraph" w:styleId="aa">
    <w:name w:val="No Spacing"/>
    <w:aliases w:val="No spacing"/>
    <w:link w:val="ab"/>
    <w:uiPriority w:val="1"/>
    <w:qFormat/>
    <w:rsid w:val="00DD543D"/>
    <w:pPr>
      <w:spacing w:after="0" w:line="280" w:lineRule="atLeast"/>
    </w:pPr>
    <w:rPr>
      <w:lang w:val="cs-CZ"/>
    </w:rPr>
  </w:style>
  <w:style w:type="character" w:styleId="ac">
    <w:name w:val="annotation reference"/>
    <w:basedOn w:val="a0"/>
    <w:uiPriority w:val="99"/>
    <w:semiHidden/>
    <w:unhideWhenUsed/>
    <w:rsid w:val="00DD54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D543D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DD543D"/>
    <w:rPr>
      <w:sz w:val="20"/>
      <w:szCs w:val="20"/>
      <w:lang w:val="cs-CZ"/>
    </w:rPr>
  </w:style>
  <w:style w:type="character" w:customStyle="1" w:styleId="ab">
    <w:name w:val="Без інтервалів Знак"/>
    <w:aliases w:val="No spacing Знак"/>
    <w:basedOn w:val="a0"/>
    <w:link w:val="aa"/>
    <w:uiPriority w:val="1"/>
    <w:rsid w:val="00DD543D"/>
    <w:rPr>
      <w:lang w:val="cs-CZ"/>
    </w:rPr>
  </w:style>
  <w:style w:type="paragraph" w:customStyle="1" w:styleId="Nadpis1-bookmark">
    <w:name w:val="Nadpis 1 - bookmark"/>
    <w:basedOn w:val="1"/>
    <w:qFormat/>
    <w:rsid w:val="00DD543D"/>
    <w:rPr>
      <w:sz w:val="60"/>
    </w:rPr>
  </w:style>
  <w:style w:type="character" w:customStyle="1" w:styleId="normaltextrun">
    <w:name w:val="normaltextrun"/>
    <w:basedOn w:val="a0"/>
    <w:rsid w:val="00DD543D"/>
  </w:style>
  <w:style w:type="character" w:customStyle="1" w:styleId="eop">
    <w:name w:val="eop"/>
    <w:basedOn w:val="a0"/>
    <w:rsid w:val="00DD543D"/>
  </w:style>
  <w:style w:type="paragraph" w:styleId="af">
    <w:name w:val="Balloon Text"/>
    <w:basedOn w:val="a"/>
    <w:link w:val="af0"/>
    <w:uiPriority w:val="99"/>
    <w:semiHidden/>
    <w:unhideWhenUsed/>
    <w:rsid w:val="00DD54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D543D"/>
    <w:rPr>
      <w:rFonts w:ascii="Segoe UI" w:hAnsi="Segoe UI" w:cs="Segoe UI"/>
      <w:sz w:val="18"/>
      <w:szCs w:val="18"/>
      <w:lang w:val="cs-CZ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1A2236"/>
    <w:rPr>
      <w:b/>
      <w:bCs/>
    </w:rPr>
  </w:style>
  <w:style w:type="character" w:customStyle="1" w:styleId="af2">
    <w:name w:val="Тема примітки Знак"/>
    <w:basedOn w:val="ae"/>
    <w:link w:val="af1"/>
    <w:uiPriority w:val="99"/>
    <w:semiHidden/>
    <w:rsid w:val="001A2236"/>
    <w:rPr>
      <w:b/>
      <w:bCs/>
      <w:sz w:val="20"/>
      <w:szCs w:val="20"/>
      <w:lang w:val="cs-CZ"/>
    </w:rPr>
  </w:style>
  <w:style w:type="paragraph" w:styleId="af3">
    <w:name w:val="header"/>
    <w:basedOn w:val="a"/>
    <w:link w:val="af4"/>
    <w:uiPriority w:val="99"/>
    <w:unhideWhenUsed/>
    <w:rsid w:val="00D00A6B"/>
    <w:pPr>
      <w:tabs>
        <w:tab w:val="center" w:pos="4536"/>
        <w:tab w:val="right" w:pos="9072"/>
      </w:tabs>
      <w:spacing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D00A6B"/>
    <w:rPr>
      <w:lang w:val="cs-CZ"/>
    </w:rPr>
  </w:style>
  <w:style w:type="paragraph" w:styleId="af5">
    <w:name w:val="List Paragraph"/>
    <w:basedOn w:val="a"/>
    <w:uiPriority w:val="1"/>
    <w:qFormat/>
    <w:rsid w:val="00E438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349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s-CZ"/>
    </w:rPr>
  </w:style>
  <w:style w:type="paragraph" w:styleId="af6">
    <w:name w:val="Normal (Web)"/>
    <w:basedOn w:val="a"/>
    <w:uiPriority w:val="99"/>
    <w:unhideWhenUsed/>
    <w:rsid w:val="00D349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7">
    <w:name w:val="Strong"/>
    <w:basedOn w:val="a0"/>
    <w:uiPriority w:val="22"/>
    <w:qFormat/>
    <w:rsid w:val="00D34900"/>
    <w:rPr>
      <w:b/>
      <w:bCs/>
    </w:rPr>
  </w:style>
  <w:style w:type="paragraph" w:customStyle="1" w:styleId="paragraph">
    <w:name w:val="paragraph"/>
    <w:basedOn w:val="a"/>
    <w:rsid w:val="00541C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8">
    <w:name w:val="Hyperlink"/>
    <w:basedOn w:val="a0"/>
    <w:uiPriority w:val="99"/>
    <w:unhideWhenUsed/>
    <w:rsid w:val="00C849B1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849B1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rsid w:val="00F92E4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95EB1"/>
    <w:rPr>
      <w:color w:val="954F72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A649DA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1"/>
      <w:szCs w:val="21"/>
      <w:lang w:val="en-US"/>
    </w:rPr>
  </w:style>
  <w:style w:type="character" w:customStyle="1" w:styleId="afc">
    <w:name w:val="Основний текст Знак"/>
    <w:basedOn w:val="a0"/>
    <w:link w:val="afb"/>
    <w:uiPriority w:val="1"/>
    <w:rsid w:val="00A649DA"/>
    <w:rPr>
      <w:rFonts w:ascii="Calibri" w:eastAsia="Calibri" w:hAnsi="Calibri" w:cs="Calibri"/>
      <w:sz w:val="21"/>
      <w:szCs w:val="21"/>
      <w:lang w:val="en-US"/>
    </w:rPr>
  </w:style>
  <w:style w:type="paragraph" w:customStyle="1" w:styleId="Dashes4">
    <w:name w:val="Dashes 4"/>
    <w:basedOn w:val="1"/>
    <w:link w:val="Dashes40"/>
    <w:qFormat/>
    <w:rsid w:val="00BC7DF2"/>
    <w:pPr>
      <w:keepNext w:val="0"/>
      <w:keepLines w:val="0"/>
      <w:widowControl w:val="0"/>
      <w:numPr>
        <w:numId w:val="12"/>
      </w:numPr>
      <w:tabs>
        <w:tab w:val="left" w:pos="481"/>
      </w:tabs>
      <w:autoSpaceDE w:val="0"/>
      <w:autoSpaceDN w:val="0"/>
      <w:spacing w:before="0"/>
    </w:pPr>
    <w:rPr>
      <w:sz w:val="20"/>
      <w:szCs w:val="20"/>
      <w:lang w:val="uk"/>
    </w:rPr>
  </w:style>
  <w:style w:type="character" w:customStyle="1" w:styleId="Dashes40">
    <w:name w:val="Dashes 4 Знак"/>
    <w:basedOn w:val="10"/>
    <w:link w:val="Dashes4"/>
    <w:rsid w:val="00BC7DF2"/>
    <w:rPr>
      <w:rFonts w:eastAsiaTheme="majorEastAsia" w:cstheme="majorBidi"/>
      <w:b/>
      <w:bCs/>
      <w:sz w:val="20"/>
      <w:szCs w:val="2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vilsocietynow.org/terms-and-condi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vilsocietynow.org/terms-and-condi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ilsocietynow.org/terms-and-conditions" TargetMode="External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e77c526-8b89-4f7d-9fed-67b20fcd8185" xsi:nil="true"/>
    <_ip_UnifiedCompliancePolicyUIAction xmlns="http://schemas.microsoft.com/sharepoint/v3" xsi:nil="true"/>
    <lcf76f155ced4ddcb4097134ff3c332f xmlns="7e77c526-8b89-4f7d-9fed-67b20fcd8185">
      <Terms xmlns="http://schemas.microsoft.com/office/infopath/2007/PartnerControls"/>
    </lcf76f155ced4ddcb4097134ff3c332f>
    <TaxCatchAll xmlns="c27ea7cb-71f0-4e84-8567-50d9397e8abf" xsi:nil="true"/>
    <_ip_UnifiedCompliancePolicyProperties xmlns="http://schemas.microsoft.com/sharepoint/v3" xsi:nil="true"/>
    <_x042d__x0441__x043a__x0438__x0437_ xmlns="7e77c526-8b89-4f7d-9fed-67b20fcd8185">
      <Url xsi:nil="true"/>
      <Description xsi:nil="true"/>
    </_x042d__x0441__x043a__x0438__x0437_>
    <_x0421__x0441__x044b__x043b__x043a__x0430_ xmlns="7e77c526-8b89-4f7d-9fed-67b20fcd8185">
      <Url xsi:nil="true"/>
      <Description xsi:nil="true"/>
    </_x0421__x0441__x044b__x043b__x043a__x0430_>
    <_Flow_SignoffStatus xmlns="7e77c526-8b89-4f7d-9fed-67b20fcd81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972C71C97D4CBF406D0EE961FB3D" ma:contentTypeVersion="28" ma:contentTypeDescription="Create a new document." ma:contentTypeScope="" ma:versionID="1d35cf770c15a6710538da538efbc19f">
  <xsd:schema xmlns:xsd="http://www.w3.org/2001/XMLSchema" xmlns:xs="http://www.w3.org/2001/XMLSchema" xmlns:p="http://schemas.microsoft.com/office/2006/metadata/properties" xmlns:ns1="http://schemas.microsoft.com/sharepoint/v3" xmlns:ns2="c27ea7cb-71f0-4e84-8567-50d9397e8abf" xmlns:ns3="a5815d19-abda-4782-87de-cea06461bcab" xmlns:ns4="7e77c526-8b89-4f7d-9fed-67b20fcd8185" targetNamespace="http://schemas.microsoft.com/office/2006/metadata/properties" ma:root="true" ma:fieldsID="e4cb18106ff031bfcdce343a2945b4ba" ns1:_="" ns2:_="" ns3:_="" ns4:_="">
    <xsd:import namespace="http://schemas.microsoft.com/sharepoint/v3"/>
    <xsd:import namespace="c27ea7cb-71f0-4e84-8567-50d9397e8abf"/>
    <xsd:import namespace="a5815d19-abda-4782-87de-cea06461bcab"/>
    <xsd:import namespace="7e77c526-8b89-4f7d-9fed-67b20fcd81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_x042d__x0441__x043a__x0438__x0437_" minOccurs="0"/>
                <xsd:element ref="ns3:LastSharedByUser" minOccurs="0"/>
                <xsd:element ref="ns3:LastSharedByTime" minOccurs="0"/>
                <xsd:element ref="ns4: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_x0421__x0441__x044b__x043b__x043a__x0430_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5d19-abda-4782-87de-cea06461b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c526-8b89-4f7d-9fed-67b20fcd8185" elementFormDefault="qualified">
    <xsd:import namespace="http://schemas.microsoft.com/office/2006/documentManagement/types"/>
    <xsd:import namespace="http://schemas.microsoft.com/office/infopath/2007/PartnerControls"/>
    <xsd:element name="_x042d__x0441__x043a__x0438__x0437_" ma:index="10" nillable="true" ma:displayName="Эскиз" ma:format="Hyperlink" ma:internalName="_x042d__x0441__x043a__x0438__x043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421__x0441__x044b__x043b__x043a__x0430_" ma:index="20" nillable="true" ma:displayName="Ссылка" ma:format="Hyperlink" ma:internalName="_x0421__x0441__x044b__x043b__x043a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958E-98F2-4293-8D35-189A71A3B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AD23E-5CAD-47B4-80D1-993F4F2F1E8A}"/>
</file>

<file path=customXml/itemProps3.xml><?xml version="1.0" encoding="utf-8"?>
<ds:datastoreItem xmlns:ds="http://schemas.openxmlformats.org/officeDocument/2006/customXml" ds:itemID="{476636BA-E9D8-4369-BE81-AC27D26A7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77AD7-954B-494C-8A3E-DB42401D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Petra</dc:creator>
  <cp:lastModifiedBy>Humeniuk Yana</cp:lastModifiedBy>
  <cp:revision>3</cp:revision>
  <dcterms:created xsi:type="dcterms:W3CDTF">2023-11-21T08:08:00Z</dcterms:created>
  <dcterms:modified xsi:type="dcterms:W3CDTF">2023-11-21T08:12:00Z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0x010100EABE972C71C97D4CBF406D0EE961FB3D</vt:lpwstr>
  </property>
</Properties>
</file>